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sz w:val="18"/>
          <w:szCs w:val="18"/>
        </w:rPr>
        <w:t xml:space="preserve">  </w:t>
      </w:r>
      <w:r>
        <w:rPr>
          <w:rFonts w:cs="Calibri" w:ascii="Verdana" w:hAnsi="Verdana"/>
          <w:sz w:val="18"/>
          <w:szCs w:val="18"/>
        </w:rPr>
        <w:t>Załącznik nr 2 –Wzór Umowy w sprawie udzielenia pomocy de minimis na subsydiowanie zatrudnienia</w:t>
      </w:r>
    </w:p>
    <w:p>
      <w:pPr>
        <w:pStyle w:val="Normal"/>
        <w:spacing w:before="280" w:after="0"/>
        <w:jc w:val="right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</w:r>
    </w:p>
    <w:p>
      <w:pPr>
        <w:pStyle w:val="Normal"/>
        <w:spacing w:before="280" w:after="0"/>
        <w:jc w:val="center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Umowa nr ../../2021/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IDD</w:t>
      </w:r>
      <w:r>
        <w:rPr>
          <w:rFonts w:cs="Times New Roman" w:ascii="Verdana" w:hAnsi="Verdana"/>
          <w:b/>
          <w:bCs/>
          <w:sz w:val="18"/>
          <w:szCs w:val="18"/>
        </w:rPr>
        <w:t>/ZSUB</w:t>
      </w:r>
    </w:p>
    <w:p>
      <w:pPr>
        <w:pStyle w:val="Normal"/>
        <w:spacing w:before="280" w:after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w sprawie udzielenia pomocy de minimis na subsydiowanie zatrudnienia</w:t>
      </w:r>
    </w:p>
    <w:p>
      <w:pPr>
        <w:pStyle w:val="Normal"/>
        <w:spacing w:before="280" w:after="0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zawarta w dniu ……………………… </w:t>
      </w:r>
      <w:r>
        <w:rPr>
          <w:rFonts w:cs="Times New Roman" w:ascii="Verdana" w:hAnsi="Verdana"/>
          <w:color w:val="000000"/>
          <w:sz w:val="18"/>
          <w:szCs w:val="18"/>
        </w:rPr>
        <w:t>roku</w:t>
      </w:r>
      <w:r>
        <w:rPr>
          <w:rFonts w:cs="Times New Roman" w:ascii="Verdana" w:hAnsi="Verdana"/>
          <w:sz w:val="18"/>
          <w:szCs w:val="18"/>
        </w:rPr>
        <w:t xml:space="preserve"> w ……………………….pomiędzy</w:t>
      </w:r>
    </w:p>
    <w:p>
      <w:pPr>
        <w:pStyle w:val="Normal"/>
        <w:spacing w:before="280" w:after="0"/>
        <w:ind w:right="335" w:hanging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i w:val="false"/>
          <w:iCs w:val="false"/>
          <w:color w:val="00000A"/>
          <w:sz w:val="18"/>
          <w:szCs w:val="18"/>
        </w:rPr>
        <w:t xml:space="preserve">Stowarzyszeniem PROREW z siedzibą w Kielcach, ul. Kasztanowa </w:t>
      </w:r>
      <w:r>
        <w:rPr>
          <w:rFonts w:cs="Times New Roman" w:ascii="Verdana" w:hAnsi="Verdana"/>
          <w:color w:val="00000A"/>
          <w:sz w:val="18"/>
          <w:szCs w:val="18"/>
        </w:rPr>
        <w:t xml:space="preserve">12/15, 25-555 Kielce , NIP: </w:t>
      </w:r>
      <w:r>
        <w:rPr>
          <w:rFonts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18"/>
          <w:szCs w:val="18"/>
        </w:rPr>
        <w:t>9591767464,</w:t>
      </w:r>
      <w:r>
        <w:rPr>
          <w:rFonts w:cs="Times New Roman" w:ascii="Verdana" w:hAnsi="Verdana"/>
          <w:color w:val="00000A"/>
          <w:sz w:val="18"/>
          <w:szCs w:val="18"/>
        </w:rPr>
        <w:t xml:space="preserve"> REGON: </w:t>
      </w:r>
      <w:r>
        <w:rPr>
          <w:rFonts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18"/>
          <w:szCs w:val="18"/>
        </w:rPr>
        <w:t>260145843</w:t>
      </w:r>
      <w:r>
        <w:rPr>
          <w:rFonts w:cs="Times New Roman" w:ascii="Verdana" w:hAnsi="Verdana"/>
          <w:color w:val="00000A"/>
          <w:sz w:val="18"/>
          <w:szCs w:val="18"/>
        </w:rPr>
        <w:t xml:space="preserve">, wpisanym do rejestru stowarzyszeń pod nr KRS </w:t>
      </w:r>
      <w:r>
        <w:rPr>
          <w:rFonts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18"/>
          <w:szCs w:val="18"/>
        </w:rPr>
        <w:t>0000274767</w:t>
      </w:r>
      <w:r>
        <w:rPr>
          <w:rFonts w:cs="Times New Roman" w:ascii="Verdana" w:hAnsi="Verdana"/>
          <w:color w:val="00000A"/>
          <w:sz w:val="18"/>
          <w:szCs w:val="18"/>
        </w:rPr>
        <w:t>, r</w:t>
      </w:r>
      <w:r>
        <w:rPr>
          <w:rFonts w:cs="Times New Roman" w:ascii="Verdana" w:hAnsi="Verdana"/>
          <w:sz w:val="18"/>
          <w:szCs w:val="18"/>
        </w:rPr>
        <w:t>eprezentowanym przez</w:t>
      </w:r>
    </w:p>
    <w:p>
      <w:pPr>
        <w:pStyle w:val="Normal"/>
        <w:spacing w:before="280" w:after="0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…………………………………………………………………</w:t>
      </w:r>
      <w:r>
        <w:rPr>
          <w:rFonts w:cs="Times New Roman" w:ascii="Verdana" w:hAnsi="Verdana"/>
          <w:b/>
          <w:bCs/>
          <w:sz w:val="18"/>
          <w:szCs w:val="18"/>
        </w:rPr>
        <w:t>..</w:t>
      </w:r>
    </w:p>
    <w:p>
      <w:pPr>
        <w:pStyle w:val="Normal"/>
        <w:spacing w:before="280" w:after="0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zwanym w dalszej części umowy </w:t>
      </w:r>
      <w:r>
        <w:rPr>
          <w:rFonts w:cs="Times New Roman" w:ascii="Verdana" w:hAnsi="Verdana"/>
          <w:b/>
          <w:bCs/>
          <w:sz w:val="18"/>
          <w:szCs w:val="18"/>
        </w:rPr>
        <w:t>Realizatorem projektu</w:t>
      </w:r>
      <w:r>
        <w:rPr>
          <w:rFonts w:cs="Times New Roman" w:ascii="Verdana" w:hAnsi="Verdana"/>
          <w:sz w:val="18"/>
          <w:szCs w:val="18"/>
        </w:rPr>
        <w:t xml:space="preserve"> </w:t>
      </w:r>
    </w:p>
    <w:p>
      <w:pPr>
        <w:pStyle w:val="Normal"/>
        <w:spacing w:before="28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a</w:t>
      </w:r>
    </w:p>
    <w:p>
      <w:pPr>
        <w:pStyle w:val="Normal"/>
        <w:spacing w:before="280" w:after="0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……………………………</w:t>
      </w:r>
      <w:r>
        <w:rPr>
          <w:rFonts w:cs="Times New Roman" w:ascii="Verdana" w:hAnsi="Verdana"/>
          <w:b/>
          <w:bCs/>
          <w:sz w:val="18"/>
          <w:szCs w:val="18"/>
        </w:rPr>
        <w:t xml:space="preserve">. </w:t>
      </w:r>
      <w:r>
        <w:rPr>
          <w:rFonts w:cs="Times New Roman" w:ascii="Verdana" w:hAnsi="Verdana"/>
          <w:sz w:val="18"/>
          <w:szCs w:val="18"/>
        </w:rPr>
        <w:t xml:space="preserve">z siedzibą przy ul………………………, nr KRS ……………., NIP ………………………., REGON ……………………., </w:t>
      </w:r>
    </w:p>
    <w:p>
      <w:pPr>
        <w:pStyle w:val="Normal"/>
        <w:spacing w:before="28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reprezentowaną przez: </w:t>
      </w:r>
    </w:p>
    <w:p>
      <w:pPr>
        <w:pStyle w:val="Normal"/>
        <w:spacing w:before="280" w:after="0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…………………………– ……………………</w:t>
      </w:r>
      <w:r>
        <w:rPr>
          <w:rFonts w:cs="Times New Roman" w:ascii="Verdana" w:hAnsi="Verdana"/>
          <w:b/>
          <w:bCs/>
          <w:sz w:val="18"/>
          <w:szCs w:val="18"/>
        </w:rPr>
        <w:t>.</w:t>
      </w:r>
    </w:p>
    <w:p>
      <w:pPr>
        <w:pStyle w:val="Normal"/>
        <w:spacing w:before="280" w:after="0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zwaną w dalszej części umowy </w:t>
      </w:r>
      <w:r>
        <w:rPr>
          <w:rFonts w:cs="Times New Roman" w:ascii="Verdana" w:hAnsi="Verdana"/>
          <w:b/>
          <w:bCs/>
          <w:sz w:val="18"/>
          <w:szCs w:val="18"/>
        </w:rPr>
        <w:t xml:space="preserve">Podmiotem. 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1</w:t>
      </w:r>
    </w:p>
    <w:p>
      <w:pPr>
        <w:pStyle w:val="Normal"/>
        <w:numPr>
          <w:ilvl w:val="0"/>
          <w:numId w:val="1"/>
        </w:numPr>
        <w:spacing w:before="280" w:after="0"/>
        <w:jc w:val="both"/>
        <w:rPr/>
      </w:pPr>
      <w:r>
        <w:rPr>
          <w:rFonts w:cs="Times New Roman" w:ascii="Verdana" w:hAnsi="Verdana"/>
          <w:sz w:val="18"/>
          <w:szCs w:val="18"/>
        </w:rPr>
        <w:t>Umowa w sprawie udzielenia pomocy de minimis na subsydiowanie zatrudnienia zostaje zawarta w ramach projektu pt. „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cs="Times New Roman" w:ascii="Verdana" w:hAnsi="Verdana"/>
          <w:b/>
          <w:bCs/>
          <w:sz w:val="18"/>
          <w:szCs w:val="18"/>
        </w:rPr>
        <w:t>”</w:t>
      </w:r>
      <w:r>
        <w:rPr>
          <w:rFonts w:cs="Times New Roman" w:ascii="Verdana" w:hAnsi="Verdana"/>
          <w:sz w:val="18"/>
          <w:szCs w:val="18"/>
        </w:rPr>
        <w:t>,</w:t>
      </w:r>
      <w:r>
        <w:rPr>
          <w:rFonts w:cs="Times New Roman" w:ascii="Verdana" w:hAnsi="Verdana"/>
          <w:b/>
          <w:bCs/>
          <w:sz w:val="18"/>
          <w:szCs w:val="18"/>
        </w:rPr>
        <w:t xml:space="preserve"> nr </w:t>
      </w:r>
      <w:r>
        <w:rPr>
          <w:rStyle w:val="Mocnewyrnione"/>
          <w:rFonts w:ascii="Verdana" w:hAnsi="Verdana"/>
          <w:sz w:val="18"/>
          <w:szCs w:val="18"/>
        </w:rPr>
        <w:t>RPLD.09.01.01-10-B1</w:t>
      </w:r>
      <w:r>
        <w:rPr>
          <w:rStyle w:val="Mocnewyrnione"/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4</w:t>
      </w:r>
      <w:r>
        <w:rPr>
          <w:rStyle w:val="Mocnewyrnione"/>
          <w:rFonts w:ascii="Verdana" w:hAnsi="Verdana"/>
          <w:sz w:val="18"/>
          <w:szCs w:val="18"/>
        </w:rPr>
        <w:t>2/19</w:t>
      </w:r>
      <w:r>
        <w:rPr>
          <w:rFonts w:cs="Arial" w:ascii="Verdana" w:hAnsi="Verdana"/>
          <w:color w:val="C02027"/>
          <w:sz w:val="18"/>
          <w:szCs w:val="18"/>
        </w:rPr>
        <w:t xml:space="preserve">  </w:t>
      </w:r>
      <w:r>
        <w:rPr>
          <w:rFonts w:cs="Times New Roman" w:ascii="Verdana" w:hAnsi="Verdana"/>
          <w:sz w:val="18"/>
          <w:szCs w:val="18"/>
        </w:rPr>
        <w:t xml:space="preserve">realizowanego przez 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Stowarzyszenie PROREW</w:t>
      </w: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 z siedzibą w Kielcach</w:t>
      </w:r>
      <w:r>
        <w:rPr>
          <w:rFonts w:cs="Times New Roman" w:ascii="Verdana" w:hAnsi="Verdana"/>
          <w:b w:val="false"/>
          <w:bCs w:val="false"/>
          <w:sz w:val="18"/>
          <w:szCs w:val="18"/>
        </w:rPr>
        <w:t xml:space="preserve"> </w:t>
      </w:r>
      <w:r>
        <w:rPr>
          <w:rFonts w:cs="Times New Roman" w:ascii="Verdana" w:hAnsi="Verdana"/>
          <w:sz w:val="18"/>
          <w:szCs w:val="18"/>
        </w:rPr>
        <w:t xml:space="preserve">w ramach </w:t>
      </w:r>
      <w:r>
        <w:rPr>
          <w:rFonts w:cs="Calibri" w:ascii="Verdana" w:hAnsi="Verdana"/>
          <w:color w:val="000000"/>
          <w:sz w:val="18"/>
          <w:szCs w:val="18"/>
        </w:rPr>
        <w:t>Programu Operacyjnego Województwa Łódzkiego na lata 2014- 2020, w ramach Osi priorytetowej 09- IX Włączenie społeczne; Działania 01-IX.1 Aktywna integracja osób zagrożonych ubóstwem lub wykluczeniem społecznym; Poddziałania 01-IX.1.1 Aktywizacja społeczno-zawodowa osób zagrożonych ubóstwem lub wykluczeniem społecznym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Przedmiotem umowy jest określenie zasad zwrotu w formie refundacji na rzecz Podmiotu kosztów wynagrodzenia brutto oraz opłaconych od wynagrodzenia obowiązkowych składek na ubezpieczenie społeczne zatrudnionego Uczestnika projektu „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cs="Times New Roman" w:ascii="Verdana" w:hAnsi="Verdana"/>
          <w:sz w:val="18"/>
          <w:szCs w:val="18"/>
        </w:rPr>
        <w:t>” w ramach subsydiowanego zatrudnienia na zasadach określonych w Rozporządzeniu Ministra Infrastruktury i Rozwoju z dnia 2.07.2015 w sprawie udzielania pomocy de minimis oraz pomocy publicznej w ramach programów operacyjnych finansowanych z EFS na lata 2014–2020.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zatrudni Uczestnika objętego wsparciem projektu – Pan/i………………….., zamieszkały/a ul………………….., Pesel:……………………., data urodzenia:……………….., w pełnym wymiarze czasu pracy, na stanowisku: ……………..w</w:t>
      </w:r>
      <w:r>
        <w:rPr>
          <w:rFonts w:cs="Times New Roman" w:ascii="Verdana" w:hAnsi="Verdana"/>
          <w:b/>
          <w:bCs/>
          <w:sz w:val="18"/>
          <w:szCs w:val="18"/>
        </w:rPr>
        <w:t xml:space="preserve"> ……………………….</w:t>
      </w:r>
      <w:r>
        <w:rPr>
          <w:rFonts w:cs="Times New Roman" w:ascii="Verdana" w:hAnsi="Verdana"/>
          <w:sz w:val="18"/>
          <w:szCs w:val="18"/>
        </w:rPr>
        <w:t>z siedzibą przy ul…………………………. Miejscem wykonywania pracy będzie: …………………………………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zatrudni Uczestnika objętego wsparciem projektu w okresie od dnia …………….</w:t>
      </w:r>
      <w:r>
        <w:rPr>
          <w:rFonts w:cs="Times New Roman" w:ascii="Verdana" w:hAnsi="Verdana"/>
          <w:b/>
          <w:bCs/>
          <w:sz w:val="18"/>
          <w:szCs w:val="18"/>
        </w:rPr>
        <w:t>r.</w:t>
      </w:r>
      <w:r>
        <w:rPr>
          <w:rFonts w:cs="Times New Roman" w:ascii="Verdana" w:hAnsi="Verdana"/>
          <w:sz w:val="18"/>
          <w:szCs w:val="18"/>
        </w:rPr>
        <w:t xml:space="preserve"> do dnia </w:t>
      </w:r>
      <w:r>
        <w:rPr>
          <w:rFonts w:cs="Times New Roman" w:ascii="Verdana" w:hAnsi="Verdana"/>
          <w:b/>
          <w:bCs/>
          <w:sz w:val="18"/>
          <w:szCs w:val="18"/>
        </w:rPr>
        <w:t>…………………………….. r. w pełnym wymiarze czasu pracy</w:t>
      </w:r>
      <w:r>
        <w:rPr>
          <w:rFonts w:cs="Times New Roman" w:ascii="Verdana" w:hAnsi="Verdana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Realizator projektu zwróci Podmiotowi koszty poniesione na wynagrodzenie brutto oraz opłacone od wynagrodzenia obowiązkowe składki na ubezpieczenie społeczne w ramach zatrudnienia subsydiowanego dla skierowanego Uczestnika objętego wsparciem projektu za okres od dnia</w:t>
      </w:r>
      <w:r>
        <w:rPr>
          <w:rFonts w:cs="Times New Roman" w:ascii="Verdana" w:hAnsi="Verdana"/>
          <w:b/>
          <w:bCs/>
          <w:sz w:val="18"/>
          <w:szCs w:val="18"/>
        </w:rPr>
        <w:t xml:space="preserve"> </w:t>
      </w:r>
      <w:r>
        <w:rPr>
          <w:rFonts w:cs="Times New Roman" w:ascii="Verdana" w:hAnsi="Verdana"/>
          <w:sz w:val="18"/>
          <w:szCs w:val="18"/>
        </w:rPr>
        <w:t xml:space="preserve">…………………………. do dnia ………………………….., z </w:t>
      </w:r>
      <w:r>
        <w:rPr>
          <w:rFonts w:cs="Times New Roman" w:ascii="Verdana" w:hAnsi="Verdana"/>
          <w:color w:val="000000"/>
          <w:sz w:val="18"/>
          <w:szCs w:val="18"/>
        </w:rPr>
        <w:t>zastrzeżeniem § 4, pkt. 4.</w:t>
      </w:r>
    </w:p>
    <w:p>
      <w:pPr>
        <w:pStyle w:val="Normal"/>
        <w:numPr>
          <w:ilvl w:val="0"/>
          <w:numId w:val="1"/>
        </w:numPr>
        <w:spacing w:before="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oświadcza, że 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</w:t>
      </w:r>
    </w:p>
    <w:p>
      <w:pPr>
        <w:pStyle w:val="Normal"/>
        <w:spacing w:before="280" w:after="0"/>
        <w:ind w:left="363" w:hanging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2</w:t>
      </w:r>
    </w:p>
    <w:p>
      <w:pPr>
        <w:pStyle w:val="Normal"/>
        <w:spacing w:before="280" w:after="0"/>
        <w:ind w:right="68" w:hanging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zobowiązuje się do:</w:t>
      </w:r>
    </w:p>
    <w:p>
      <w:pPr>
        <w:pStyle w:val="Normal"/>
        <w:numPr>
          <w:ilvl w:val="0"/>
          <w:numId w:val="2"/>
        </w:numPr>
        <w:spacing w:before="28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Zawarcia z Uczestnikiem objętym wsparciem projektu umowy o pracę w pełnym wymiarze czasu pracy na okres nie krótszy niż 6 miesięcy. 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Nieudzielania zatrudnionemu w ramach subsydiowanego zatrudnienia pracownikowi urlopu bezpłatnego w okresie trwania niniejszej umowy.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Skierowania Uczestnika projektu na badania lekarskie w celu uzyskania informacji o braku przeciwwskazań do pracy na danym stanowisku pracy. 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Przeszkolenia Uczestnika projektu na zasadach przewidzianych dla pracowników, m.in. </w:t>
        <w:br/>
        <w:t>w zakresie przepisów BHP, przepisów przeciwpożarowych. Zapewnienia skierowanemu Uczestnikowi projektu warunków pracy zgodnych z przepisami BHP oraz p.poż.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Przekazania do Realizatora projektu kopii zawartej ze skierowanym Uczestnikiem projektu umowy o pracę w terminie do 7 dni, licząc od dnia jej zatrudnienia.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Każdorazowego, niezwłocznego informowania Realizatora projektu o przypadkach wcześniejszego rozwiązania umowy o pracę ze skierowanym Uczestnikiem projektu i przekazania do Realizatora projektu kopii świadectwa pracy w ciągu 7 dni licząc od dnia rozwiązania umowy.</w:t>
      </w:r>
    </w:p>
    <w:p>
      <w:pPr>
        <w:pStyle w:val="Normal"/>
        <w:numPr>
          <w:ilvl w:val="0"/>
          <w:numId w:val="2"/>
        </w:numPr>
        <w:spacing w:before="0" w:after="0"/>
        <w:ind w:left="720" w:right="68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Przedkładania Noty o zwrot kosztów poniesionych na wynagrodzenia brutto oraz opłacone od wynagrodzenia obowiązkowe składki na ubezpieczenie społeczne wraz z załącznikami za skierowanego Uczestnika projektu, której wzór stanowi Załącznik nr 1 do niniejszej umowy.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Niezwłocznego przekazywania na żądanie Realizatora projektu informacji niezbędnych dla oceny prawidłowości realizacji pomocy de minimis na zatrudnienie subsydiowane, monitoringu i wykonywania obowiązków sprawozdawczych uregulowanych odrębnymi przepisami.</w:t>
      </w:r>
    </w:p>
    <w:p>
      <w:pPr>
        <w:pStyle w:val="Normal"/>
        <w:numPr>
          <w:ilvl w:val="0"/>
          <w:numId w:val="2"/>
        </w:numPr>
        <w:spacing w:before="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Zatrudnienia Uczestnika projektu po upływie okresu subsydiowania zatrudnienia zgodnie z deklaracją zatrudnienia, wskazaną we Wniosku o udzielenie pomocy de minimis na subsydiowanie zatrudnienia. Przez zatrudnienie należy rozumieć zatrudnienie na podstawie umowy o pracę na nieprzerwany okres (tj. okres zatrudnienia musi być ciągły, bez przerw, wyjątek stanowią dni świąteczne, które nie są traktowane jako przerwy w zatrudnieniu) 3 miesięcy, przynajmniej na ½ etatu. </w:t>
      </w:r>
    </w:p>
    <w:p>
      <w:pPr>
        <w:pStyle w:val="Normal"/>
        <w:spacing w:before="280" w:after="0"/>
        <w:ind w:right="68" w:hanging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3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280" w:after="0"/>
        <w:ind w:left="73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Realizator projektu zobowiązuje się do refundacji za okres wymieniony w § 1 pkt. 4 i 5 kosztów poniesionych na wynagrodzenie brutto oraz opłacone od wynagrodzenia obowiązkowe składki na ubezpieczenie społeczne, będące kosztem Podmiotu z tytułu zatrudnienia Uczestnika projektu.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Refundacja będzie dokonywana na rachunek bankowy Podmiotu nr ……………………………………… prowadzony w banku …………….do maksymalnej wysokości 3 600,00 zł, słownie trzy tysiące sześćset złotych za Uczestnika projektu zatrudnionego w pełnym wymiarze czasu pracy, za pełny miesiąc zatrudnienia, w terminie 30 dni od dnia złożenia wniosku o refundację. W przypadku niepełnych miesięcy wynagrodzenie liczone jest proporcjonalnie. 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W przypadku, gdy kwota miesięcznego wynagrodzenia brutto oraz opłacone od wynagrodzenia obowiązkowe składki na ubezpieczenie społeczne, będące kosztem Podmiotu z tytułu zatrudnienia Uczestnika projektu, jest wyższa niż kwota 3600,00</w:t>
      </w:r>
      <w:r>
        <w:rPr>
          <w:rFonts w:cs="Times New Roman" w:ascii="Verdana" w:hAnsi="Verdana"/>
          <w:color w:val="FF0000"/>
          <w:sz w:val="18"/>
          <w:szCs w:val="18"/>
        </w:rPr>
        <w:t xml:space="preserve"> </w:t>
      </w:r>
      <w:r>
        <w:rPr>
          <w:rFonts w:cs="Times New Roman" w:ascii="Verdana" w:hAnsi="Verdana"/>
          <w:sz w:val="18"/>
          <w:szCs w:val="18"/>
        </w:rPr>
        <w:t>zł, miesięczna pomoc finansowa w formie refundacji nie może przekroczyć kwoty 3600,00</w:t>
      </w:r>
      <w:r>
        <w:rPr>
          <w:rFonts w:cs="Times New Roman" w:ascii="Verdana" w:hAnsi="Verdana"/>
          <w:color w:val="FF0000"/>
          <w:sz w:val="18"/>
          <w:szCs w:val="18"/>
        </w:rPr>
        <w:t xml:space="preserve"> </w:t>
      </w:r>
      <w:r>
        <w:rPr>
          <w:rFonts w:cs="Times New Roman" w:ascii="Verdana" w:hAnsi="Verdana"/>
          <w:sz w:val="18"/>
          <w:szCs w:val="18"/>
        </w:rPr>
        <w:t>zł za pełny miesiąc zatrudnienia jednego Uczestnika projektu.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Refundacja kosztów będzie dokonywana na podstawie Noty o zwrot kosztów związanych </w:t>
        <w:br/>
        <w:t>z zatrudnieniem Uczestnika projektu w ramach zatrudnienia subsydiowanego której mowa w § 2. pkt.7.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Noty o zwrot kosztów związanych z zatrudnieniem Uczestnika projektu w ramach zatrudnienia subsydiowanego należy składać co miesiąc w terminie do 10 dni roboczych licząc od daty ostatniej zapłaty zobowiązania związanego z wynagrodzeniem Uczestnika projektu za dany miesiąc, którego nota dotyczy. 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794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Refundacja kosztów będzie dokonywana w terminie do 21 dni kalendarzowych od dnia otrzymania od Podmiotu prawidłowo wystawionej Noty o zwrot kosztów związanych z zatrudnieniem Uczestnika projektu w ramach zatrudnienia subsydiowanego, pod warunkiem dostępności środków finansowych na koncie projektu. W przypadku ubiegania się o zwrot kosztów związanych z zatrudnieniem Uczestnika projektu za m-c listopad danego roku kalendarzowego Realizator projektu zastrzega, że refundacja kosztów w takim przypadku może być dokonana w kolejnym roku kalendarzowym.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850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Refundacji w trakcie całego okresu realizacji umowy może podlegać wynagrodzenie brutto oraz opłacone od wynagrodzenia obowiązkowe składki na ubezpieczenie społeczne, będące kosztem Podmiotu z tytułu zatrudnienia Uczestnika projektu w łącznej wysokości nie większej niż 21 600 zł.(słownie: dwadzieścia jeden tysięcy sześćset złotych) za jednego Uczestnika projektu.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0"/>
        <w:ind w:left="850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Do Noty o zwrot kosztów związanych z zatrudnieniem Uczestnika projektu w ramach zatrudnienia subsydiowanego Podmiot zobowiązany jest załączyć następujące dokumenty:</w:t>
      </w:r>
    </w:p>
    <w:p>
      <w:pPr>
        <w:pStyle w:val="Normal"/>
        <w:widowControl/>
        <w:numPr>
          <w:ilvl w:val="2"/>
          <w:numId w:val="3"/>
        </w:numPr>
        <w:suppressAutoHyphens w:val="true"/>
        <w:overflowPunct w:val="false"/>
        <w:bidi w:val="0"/>
        <w:spacing w:lineRule="auto" w:line="240" w:before="0" w:after="0"/>
        <w:ind w:left="1247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Kserokopię listy płac potwierdzonej za zgodność z oryginałem za wnioskowany okres refundacji.</w:t>
      </w:r>
    </w:p>
    <w:p>
      <w:pPr>
        <w:pStyle w:val="Normal"/>
        <w:widowControl/>
        <w:numPr>
          <w:ilvl w:val="2"/>
          <w:numId w:val="3"/>
        </w:numPr>
        <w:suppressAutoHyphens w:val="true"/>
        <w:overflowPunct w:val="false"/>
        <w:bidi w:val="0"/>
        <w:spacing w:lineRule="auto" w:line="240" w:before="0" w:after="0"/>
        <w:ind w:left="124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Kserokopie wyciągów bankowych potwierdzonych za zgodność z oryginałem potwierdzających zapłatę wynagrodzenia netto oraz potwierdzających zapłatę składek ZUS i podatku do US za wnioskowany okres refundacji, lub równoważny dokument po uzyskaniu wcześniejszej akceptacji Realizatora projektu.</w:t>
      </w:r>
    </w:p>
    <w:p>
      <w:pPr>
        <w:pStyle w:val="Normal"/>
        <w:widowControl/>
        <w:numPr>
          <w:ilvl w:val="2"/>
          <w:numId w:val="3"/>
        </w:numPr>
        <w:suppressAutoHyphens w:val="true"/>
        <w:overflowPunct w:val="false"/>
        <w:bidi w:val="0"/>
        <w:spacing w:lineRule="auto" w:line="240" w:before="0" w:after="0"/>
        <w:ind w:left="1247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Kserokopie listy obecności potwierdzonej za zgodność z oryginałem ( oraz ewentualnych zwolnień lekarskich) za wnioskowany okres refundacji.</w:t>
      </w:r>
    </w:p>
    <w:p>
      <w:pPr>
        <w:pStyle w:val="Normal"/>
        <w:widowControl/>
        <w:numPr>
          <w:ilvl w:val="1"/>
          <w:numId w:val="3"/>
        </w:numPr>
        <w:suppressAutoHyphens w:val="true"/>
        <w:overflowPunct w:val="false"/>
        <w:bidi w:val="0"/>
        <w:spacing w:lineRule="auto" w:line="240" w:before="0" w:after="280"/>
        <w:ind w:left="794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Realizator projektu zastrzega sobie możliwość wstrzymania wypłat związanych z refundacją kosztów poniesionych na wynagrodzenia brutto oraz opłacane od wynagrodzeń obowiązkowe składki na ubezpieczenia społeczne w przypadku kiedy nie będzie posiadał środków finansowych na koncie projektowym. W takim przypadku refundacja kosztów zostanie niezwłocznie dokonana po wpływie środków na konto projektowe.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4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pacing w:lineRule="auto" w:line="240" w:before="280" w:after="280"/>
        <w:ind w:left="840" w:hanging="4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Realizator projektu ma prawo do rozwiązania umowy, w każdym czasie, w następujących przypadkach: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nieutrzymania okresu zatrudnienia, określonego w § 1 pkt. 4 niniejszej umowy, a skrócenie okresu zatrudnienia nastąpiło z powodu wypowiedzenia umowy o pracę przez Podmiot z Uczestnikiem projektu z powodów innych niż naruszenie obowiązków pracowniczych,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przekroczenia intensywności udzielonej pomocy de minimis określonej w Rozporządzeniu Komisji (UE) nr 1407/2013 z dnia 18 grudnia 2013 r. w sprawie stosowania art. 107 i 108 Traktatu o funkcjonowaniu Unii Europejskiej do pomocy de minimis,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 xml:space="preserve">przeciwwskazań lekarskich po przeprowadzonych profilaktycznych badaniach lekarskich, które to przeciwwskazania uniemożliwiałyby Uczestnikowi projektu podjęcie zatrudnienia </w:t>
        <w:br/>
        <w:t>na danym stanowisku,</w:t>
      </w:r>
    </w:p>
    <w:p>
      <w:pPr>
        <w:pStyle w:val="Normal"/>
        <w:numPr>
          <w:ilvl w:val="0"/>
          <w:numId w:val="4"/>
        </w:numPr>
        <w:spacing w:before="0" w:after="28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 xml:space="preserve">naruszenia innych warunków niniejszej umowy. </w:t>
      </w:r>
    </w:p>
    <w:p>
      <w:pPr>
        <w:pStyle w:val="Normal"/>
        <w:numPr>
          <w:ilvl w:val="0"/>
          <w:numId w:val="5"/>
        </w:numPr>
        <w:spacing w:before="28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zobowiązany jest zwrócić całość uzyskanej pomocy wraz z odsetkami naliczanymi jak dla zaległości podatkowych od dnia udzielenia pomocy, w przypadku niedotrzymania z przyczyn leżących po stronie Podmiotu, warunków dotyczących udzielenia pomocy na subsydiowanie zatrudnienia, tj: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nieutrzymania okresu zatrudnienia, określonego w § 1 pkt. 4 niniejszej umowy, a skrócenie okresu zatrudnienia nastąpiło z powodu wypowiedzenia umowy o pracę przez Podmiot z Uczestnikiem objętym wsparciem projektu z powodów innych niż naruszenie obowiązków pracowniczych,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nieutrzymania wzrostu netto liczby pracowników przez okres trwania umowy </w:t>
        <w:br/>
        <w:t>o subsydiowanie zatrudnienia,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przekroczenia intensywności udzielonej pomocy de minimis określonej w Rozporządzeniu Komisji </w:t>
      </w:r>
      <w:r>
        <w:rPr>
          <w:rFonts w:cs="Times New Roman" w:ascii="Verdana" w:hAnsi="Verdana"/>
          <w:color w:val="000000"/>
          <w:sz w:val="18"/>
          <w:szCs w:val="18"/>
        </w:rPr>
        <w:t xml:space="preserve">(UE) </w:t>
      </w:r>
      <w:r>
        <w:rPr>
          <w:rFonts w:cs="Times New Roman" w:ascii="Verdana" w:hAnsi="Verdana"/>
          <w:sz w:val="18"/>
          <w:szCs w:val="18"/>
        </w:rPr>
        <w:t xml:space="preserve">nr </w:t>
      </w:r>
      <w:r>
        <w:rPr>
          <w:rFonts w:cs="Times New Roman" w:ascii="Verdana" w:hAnsi="Verdana"/>
          <w:color w:val="000000"/>
          <w:sz w:val="18"/>
          <w:szCs w:val="18"/>
        </w:rPr>
        <w:t>1407/2013</w:t>
      </w:r>
      <w:r>
        <w:rPr>
          <w:rFonts w:cs="Times New Roman" w:ascii="Verdana" w:hAnsi="Verdana"/>
          <w:sz w:val="18"/>
          <w:szCs w:val="18"/>
        </w:rPr>
        <w:t xml:space="preserve"> z </w:t>
      </w:r>
      <w:r>
        <w:rPr>
          <w:rFonts w:cs="Times New Roman" w:ascii="Verdana" w:hAnsi="Verdana"/>
          <w:color w:val="000000"/>
          <w:sz w:val="18"/>
          <w:szCs w:val="18"/>
        </w:rPr>
        <w:t>z dnia 18 grudnia 2013 r.</w:t>
      </w:r>
      <w:r>
        <w:rPr>
          <w:rFonts w:cs="Times New Roman" w:ascii="Verdana" w:hAnsi="Verdana"/>
          <w:sz w:val="18"/>
          <w:szCs w:val="18"/>
        </w:rPr>
        <w:t xml:space="preserve"> </w:t>
      </w:r>
      <w:r>
        <w:rPr>
          <w:rFonts w:cs="Times New Roman" w:ascii="Verdana" w:hAnsi="Verdana"/>
          <w:color w:val="000000"/>
          <w:sz w:val="18"/>
          <w:szCs w:val="18"/>
        </w:rPr>
        <w:t>w sprawie stosowania art. 107 i 108 Traktatu o funkcjonowaniu Unii Europejskiej do pomocy de minimis</w:t>
      </w:r>
      <w:r>
        <w:rPr>
          <w:rFonts w:cs="Times New Roman" w:ascii="Verdana" w:hAnsi="Verdana"/>
          <w:sz w:val="18"/>
          <w:szCs w:val="18"/>
        </w:rPr>
        <w:t>,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przeciwwskazań lekarskich po przeprowadzonych profilaktycznych badaniach lekarskich, które to przeciwwskazania uniemożliwiałyby Uczestnikowi projektu podjęcie zatrudnienia na danym stanowisku,</w:t>
      </w:r>
    </w:p>
    <w:p>
      <w:pPr>
        <w:pStyle w:val="Normal"/>
        <w:numPr>
          <w:ilvl w:val="0"/>
          <w:numId w:val="6"/>
        </w:numPr>
        <w:spacing w:before="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naruszenia innych warunków umowy, z zastrzeżeniem pkt.3 i 6.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Podmiot nie ma obowiązku zwrotu udzielonej pomocy w sytuacji gdy okres subsydiowanego zatrudnienia zostanie skrócony z powodu wypowiedzenia umowy o pracę z Uczestnikiem projektu z powodu naruszenia przez niego obowiązków pracowniczych. 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Jeżeli </w:t>
      </w:r>
      <w:r>
        <w:rPr>
          <w:rFonts w:cs="Times New Roman" w:ascii="Verdana" w:hAnsi="Verdana"/>
          <w:color w:val="000000"/>
          <w:sz w:val="18"/>
          <w:szCs w:val="18"/>
        </w:rPr>
        <w:t xml:space="preserve">pracownik sam złoży wypowiedzenie, prośbę o rozwiązanie umowy za porozumieniem stron, koszty poniesione na rzecz tego pracownika są kwalifikowalne do momentu zakończenia stosunku pracy. 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W sytuacjach opisanej w pkt. 3 i 4 Podmiot nie ma obowiązku zatrudniania nowego pracownika na zwolnione stanowisko, gdyż subsydiowanie jest bezpośrednio powiązane z wynagrodzeniem danego pracownika (w momencie zaprzestania wypłaty wynagrodzenia Podmiot przestaje ponosić koszty kwalifikowane). Jednakże Podmiot może za zgodą Realizatora projektu na miejsce Uczestnika projektu, który zrezygnował z pracy lub został zwolniony za naruszenie obowiązków pracowniczych, zatrudnić kolejnego Uczestnika projektu „</w:t>
      </w:r>
      <w:r>
        <w:rPr>
          <w:rFonts w:eastAsia="Arial Unicode MS" w:cs="Times New Roman" w:ascii="Verdana" w:hAnsi="Verdana"/>
          <w:color w:val="000000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cs="Times New Roman" w:ascii="Verdana" w:hAnsi="Verdana"/>
          <w:color w:val="000000"/>
          <w:sz w:val="18"/>
          <w:szCs w:val="18"/>
        </w:rPr>
        <w:t xml:space="preserve">”. Zatrudnienie przez Podmiot kolejnej osoby wymaga zawarcia aneksu do niniejszej Umowy. 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Uznaje się, że Podmiot dotrzymuje warunków umowy o subsydiowanie zatrudnienia w sytuacji, gdy z przyczyn od niego niezależnych zaistniało przejściowe, istniejące jednak z określonej przyczyny nie dłuższej niż 1 miesiąc, zmniejszenie zatrudnienia, a Podmiot podjął wszelkie niezbędne działania w celu niezwłocznego przywrócenia stanu zatrudnienia z zastrzeżeniem pkt. 7 i 8.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 xml:space="preserve">W przypadku zaistnienia przejściowego zmniejszenia zatrudnienia na nowo powstałych miejscach pracy objętych subsydiowaniem, Podmiot jest zobowiązany podjąć wszelkie niezbędne działania </w:t>
        <w:br/>
        <w:t>w celu niezwłocznego przywrócenia poprzedniego stanu zatrudnienia.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Podmiot zobowiązany jest informować Realizatora projektu o ubytku w stanie zatrudnienia oraz planowanych działaniach podejmowanych na rzecz uzupełnienia stanu zatrudnienia.</w:t>
      </w:r>
    </w:p>
    <w:p>
      <w:pPr>
        <w:pStyle w:val="Normal"/>
        <w:numPr>
          <w:ilvl w:val="0"/>
          <w:numId w:val="7"/>
        </w:numPr>
        <w:spacing w:before="0" w:after="28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Podmiot zobowiązany jest zapoznać się z zapisami aktualnego Regulaminu udzielania subsydiowanego zatrudnienia w ramach projektu „</w:t>
      </w:r>
      <w:r>
        <w:rPr>
          <w:rFonts w:eastAsia="Arial Unicode MS" w:cs="Times New Roman" w:ascii="Verdana" w:hAnsi="Verdana"/>
          <w:color w:val="000000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cs="Times New Roman" w:ascii="Verdana" w:hAnsi="Verdana"/>
          <w:color w:val="000000"/>
          <w:sz w:val="18"/>
          <w:szCs w:val="18"/>
        </w:rPr>
        <w:t>” wraz z jego załącznikami.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5</w:t>
      </w:r>
    </w:p>
    <w:p>
      <w:pPr>
        <w:pStyle w:val="Normal"/>
        <w:spacing w:before="28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Realizator</w:t>
      </w:r>
      <w:r>
        <w:rPr>
          <w:rFonts w:cs="Times New Roman" w:ascii="Verdana" w:hAnsi="Verdana"/>
          <w:sz w:val="18"/>
          <w:szCs w:val="18"/>
        </w:rPr>
        <w:t xml:space="preserve"> projektu zastrzega sobie prawo do przeprowadzenia w każdym czasie wizytacji monitorująco – sprawdzającej w siedzibie Podmiotu i miejscu wykonywania zatrudnienia subsydiowanego przez Uczestnika objętego wsparciem projektu w zakresie przestrzegania przez Podmiot obowiązków wynikających z niniejszej umowy.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6</w:t>
      </w:r>
    </w:p>
    <w:p>
      <w:pPr>
        <w:pStyle w:val="Normal"/>
        <w:numPr>
          <w:ilvl w:val="0"/>
          <w:numId w:val="8"/>
        </w:numPr>
        <w:spacing w:before="280" w:after="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Pomoc de minimis udzielona Podmiotowi na dzień podpisania niniejszej umowy wynosi                             21 600,00 zł. 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Do kosztów kwalifikujących się do objęcia pomocą de minimis na subsydiowanie zatrudnienia zalicza się ponoszone w okresie 6 miesięcy przez Podmiot koszty płac nowego pracownika, </w:t>
        <w:br/>
        <w:t xml:space="preserve">na które składa się wynagrodzenie brutto oraz opłacone od wynagrodzenia obowiązkowe składki na ubezpieczenie społeczne. </w:t>
      </w:r>
    </w:p>
    <w:p>
      <w:pPr>
        <w:pStyle w:val="Normal"/>
        <w:numPr>
          <w:ilvl w:val="0"/>
          <w:numId w:val="8"/>
        </w:numPr>
        <w:shd w:val="clear" w:fill="FFFFFF"/>
        <w:spacing w:before="0" w:after="0"/>
        <w:ind w:left="720" w:right="17" w:hanging="36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Intensywność pomocy de minimis w ramach niniejszej umowy wynosi 100</w:t>
      </w:r>
      <w:r>
        <w:rPr>
          <w:rFonts w:cs="Times New Roman" w:ascii="Verdana" w:hAnsi="Verdana"/>
          <w:b/>
          <w:bCs/>
          <w:sz w:val="18"/>
          <w:szCs w:val="18"/>
        </w:rPr>
        <w:t>%</w:t>
      </w:r>
      <w:r>
        <w:rPr>
          <w:rFonts w:cs="Times New Roman" w:ascii="Verdana" w:hAnsi="Verdana"/>
          <w:sz w:val="18"/>
          <w:szCs w:val="18"/>
        </w:rPr>
        <w:t xml:space="preserve"> kosztów kwalifikowanych. </w:t>
      </w:r>
    </w:p>
    <w:p>
      <w:pPr>
        <w:pStyle w:val="Normal"/>
        <w:numPr>
          <w:ilvl w:val="0"/>
          <w:numId w:val="8"/>
        </w:numPr>
        <w:shd w:val="clear" w:fill="FFFFFF"/>
        <w:spacing w:before="0" w:after="280"/>
        <w:ind w:left="720" w:right="17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Realizator projektu wyda Podmiotowi zaświadczenie o otrzymanej pomocy de minimis. </w:t>
        <w:br/>
        <w:t xml:space="preserve">W przypadku zmiany wysokości udzielonej pomocy de minimis Realizator projektu dokona korekty zaświadczeń o otrzymanej pomocy de minimis. 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7</w:t>
      </w:r>
    </w:p>
    <w:p>
      <w:pPr>
        <w:pStyle w:val="Normal"/>
        <w:spacing w:before="28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Spory mogące wynikać w przyszłości na tle stosowania niniejszej umowy rozstrzygać będzie sąd właściwy dla siedziby Realizatora projektu, jednakże strony umowy będą dążyć do ugodowego rozstrzygnięcia sporów.</w:t>
      </w:r>
    </w:p>
    <w:p>
      <w:pPr>
        <w:pStyle w:val="Normal"/>
        <w:spacing w:before="280" w:after="0"/>
        <w:jc w:val="center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8</w:t>
      </w:r>
    </w:p>
    <w:p>
      <w:pPr>
        <w:pStyle w:val="Normal"/>
        <w:numPr>
          <w:ilvl w:val="0"/>
          <w:numId w:val="9"/>
        </w:numPr>
        <w:spacing w:before="28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Strony umowy mają obowiązek przechowywania dokumentacji związanej z umową przez okres </w:t>
        <w:br/>
        <w:t>co najmniej 10 lat od dnia jej zawarcia lub od dnia przyznania ostatniej pomocy w ramach niniejszej umowy. Termin ten nie może być jednak krótszy niż okres dwóch lat licząc od dnia 31 grudnia następującego po złożeniu zestawienia wydatków do Komisji Europejskiej, w którym ujęto ostateczne wydatki dotyczące zakończonej operacji.</w:t>
      </w:r>
    </w:p>
    <w:p>
      <w:pPr>
        <w:pStyle w:val="Normal"/>
        <w:numPr>
          <w:ilvl w:val="0"/>
          <w:numId w:val="9"/>
        </w:numPr>
        <w:spacing w:before="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W przypadku zmiany miejsca archiwizacji dokumentów oraz w przypadku zawieszenia lub zaprzestania działalności, Podmiot jest zobowiązany do pisemnego poinformowania Realizatora projektu o miejscu archiwizacji dokumentów związanych z otrzymaną pomocą de minimis. Koszty archiwizacji ponosi Podmiot.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9</w:t>
      </w:r>
    </w:p>
    <w:p>
      <w:pPr>
        <w:pStyle w:val="Normal"/>
        <w:numPr>
          <w:ilvl w:val="0"/>
          <w:numId w:val="10"/>
        </w:numPr>
        <w:spacing w:before="280" w:after="28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Realizator projektu udostępnia Podmiotowi, w celu realizacji umowy następujące dane osobowe Uczestnika:</w:t>
      </w:r>
    </w:p>
    <w:p>
      <w:pPr>
        <w:pStyle w:val="Normal"/>
        <w:numPr>
          <w:ilvl w:val="0"/>
          <w:numId w:val="11"/>
        </w:numPr>
        <w:spacing w:before="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imię i nazwisko,</w:t>
      </w:r>
    </w:p>
    <w:p>
      <w:pPr>
        <w:pStyle w:val="Normal"/>
        <w:numPr>
          <w:ilvl w:val="0"/>
          <w:numId w:val="11"/>
        </w:numPr>
        <w:spacing w:before="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adres zamieszkania,</w:t>
      </w:r>
    </w:p>
    <w:p>
      <w:pPr>
        <w:pStyle w:val="Normal"/>
        <w:numPr>
          <w:ilvl w:val="0"/>
          <w:numId w:val="11"/>
        </w:numPr>
        <w:spacing w:before="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PESEL,</w:t>
      </w:r>
    </w:p>
    <w:p>
      <w:pPr>
        <w:pStyle w:val="Normal"/>
        <w:numPr>
          <w:ilvl w:val="0"/>
          <w:numId w:val="11"/>
        </w:numPr>
        <w:spacing w:before="0" w:after="28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Doświadczenie zawodowe.</w:t>
      </w:r>
    </w:p>
    <w:p>
      <w:pPr>
        <w:pStyle w:val="Normal"/>
        <w:numPr>
          <w:ilvl w:val="0"/>
          <w:numId w:val="12"/>
        </w:numPr>
        <w:spacing w:before="28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zatrudniający Uczestnika projektu zobowiązuje się przetwarzać udostępnione mu dane osobowe zgodnie z niniejszą Umową, przepisami Rozporządzenia Parlamentu Europejskiego i Rady (UE) 2016/679 z dnia 27 kwietnia 2016roku w sprawie ochrony osób fizycznych w związku z przetwarzaniem danych osobowych i w sprawie swobodnego przepływu takich danych oraz uchylenia dyrektywy 95/46/WE (Dz. Urz. UE L119 z 4 maja 2016r.) oraz innymi przepisami powszechnie obowiązującego prawa.</w:t>
      </w:r>
    </w:p>
    <w:p>
      <w:pPr>
        <w:pStyle w:val="Normal"/>
        <w:spacing w:before="280" w:after="0"/>
        <w:ind w:left="363" w:hanging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10</w:t>
      </w:r>
    </w:p>
    <w:p>
      <w:pPr>
        <w:pStyle w:val="Normal"/>
        <w:numPr>
          <w:ilvl w:val="0"/>
          <w:numId w:val="13"/>
        </w:numPr>
        <w:spacing w:lineRule="auto" w:line="276" w:before="280"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Administratorem zbioru danych osobowych przetwarzanych w ramach zbioru „Regionalnego Programu Operacyjnego województwa Łódzkiego 2014-2020” jest Instytucja Pośrednicząca tj. Wojewódzki Urząd Pracy w Łodzi ul. Wólczańska 49, 90-608 Łódź.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Dane osobowe osób reprezentujących Podmiot, jak również jego pracowników będą przetwarzane w celu realizacji umowy, archiwalnym i statystycznym. Podstawą prawną przetwarzania tych danych jest art.6 ust.1 lit. b Rozporządzenia Parlamentu Europejskiego i Rady Europy (UE) 2016/679 z dnia 27 kwietnia 2016r. w sprawie ochrony osób fizycznych w związku z przetwarzaniem danych osobowych i w sprawie swobodnego przepływu takich danych oraz uchylenia dyrektywy 95/46/WE, (Dz.U.UE.Lz 2016r., poz. 119.1) w związku z przepisami Kodeksu Cywilnego.</w:t>
      </w:r>
    </w:p>
    <w:p>
      <w:pPr>
        <w:pStyle w:val="Normal"/>
        <w:numPr>
          <w:ilvl w:val="0"/>
          <w:numId w:val="13"/>
        </w:numPr>
        <w:spacing w:before="0" w:after="28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Dane osobowe osób reprezentujących podmiot mogą zostać przekazane:</w:t>
      </w:r>
    </w:p>
    <w:p>
      <w:pPr>
        <w:pStyle w:val="Normal"/>
        <w:spacing w:before="280" w:after="0"/>
        <w:ind w:left="284" w:hanging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a) jednostce sprawującej nadzór nad działaniem WU</w:t>
      </w:r>
      <w:r>
        <w:rPr>
          <w:rFonts w:cs="Times New Roman" w:ascii="Verdana" w:hAnsi="Verdana"/>
          <w:sz w:val="18"/>
          <w:szCs w:val="18"/>
        </w:rPr>
        <w:t>P</w:t>
      </w:r>
    </w:p>
    <w:p>
      <w:pPr>
        <w:pStyle w:val="Normal"/>
        <w:spacing w:before="280" w:after="0"/>
        <w:ind w:left="284" w:hanging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b) </w:t>
      </w:r>
      <w:r>
        <w:rPr>
          <w:rFonts w:cs="Times New Roman" w:ascii="Verdana" w:hAnsi="Verdana"/>
          <w:sz w:val="18"/>
          <w:szCs w:val="18"/>
        </w:rPr>
        <w:t>innym organom kontrolnym, w których kompetencjach mieści się nadzór i kontrola prawidłowości realizacji zadań przez WUP.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Dane będą przechowywane do momentu wygaśnięcia obowiązku przechowywania danych wynikających z odrębnych przepisów.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cs="Times New Roman" w:ascii="Verdana" w:hAnsi="Verdana"/>
          <w:sz w:val="18"/>
          <w:szCs w:val="18"/>
        </w:rPr>
        <w:t xml:space="preserve">Osobom, których dane osobowe zostały zawarte w niniejszej umowie przysługuje prawo </w:t>
        <w:br/>
        <w:t>do dostępu do swoich danych osobowych, żądania ich sprostowania oraz ograniczenia ich przetwarzania.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/>
      </w:pPr>
      <w:r>
        <w:rPr>
          <w:rFonts w:cs="Times New Roman" w:ascii="Verdana" w:hAnsi="Verdana"/>
          <w:sz w:val="18"/>
          <w:szCs w:val="18"/>
        </w:rPr>
        <w:t>Osobom, których dane osobowe zostały zawarte w niniejszej umowie przysługuje prawo wniesienia skargi do organu nadzorczego zajmującego się ochroną danych osobowych w państwie członkowskim</w:t>
      </w:r>
      <w:r>
        <w:rPr>
          <w:rFonts w:cs="Times New Roman" w:ascii="Verdana" w:hAnsi="Verdana"/>
          <w:color w:val="000000"/>
          <w:sz w:val="18"/>
          <w:szCs w:val="18"/>
        </w:rPr>
        <w:t xml:space="preserve"> miejsca zwykłego pobytu, miejsca pracy lub miejsca popełnienia domniemanego naruszenia : Biuro Prezesa Ochrony danych Osobowych (PUODO)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Verdana" w:hAnsi="Verdana"/>
          <w:color w:val="000000"/>
          <w:sz w:val="18"/>
          <w:szCs w:val="18"/>
        </w:rPr>
        <w:t>Adres: Stawki 2, 00-193 Warszawa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Verdana" w:hAnsi="Verdana"/>
          <w:color w:val="000000"/>
          <w:sz w:val="18"/>
          <w:szCs w:val="18"/>
        </w:rPr>
        <w:t>tel. 606 950 000</w:t>
      </w:r>
    </w:p>
    <w:p>
      <w:pPr>
        <w:pStyle w:val="Normal"/>
        <w:numPr>
          <w:ilvl w:val="0"/>
          <w:numId w:val="15"/>
        </w:numPr>
        <w:spacing w:lineRule="auto" w:line="240" w:before="280" w:after="28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color w:val="000000"/>
          <w:sz w:val="18"/>
          <w:szCs w:val="18"/>
        </w:rPr>
        <w:t>Podanie przez osoby,</w:t>
      </w:r>
      <w:r>
        <w:rPr>
          <w:rFonts w:cs="Times New Roman" w:ascii="Verdana" w:hAnsi="Verdana"/>
          <w:sz w:val="18"/>
          <w:szCs w:val="18"/>
        </w:rPr>
        <w:t xml:space="preserve"> których dane zostały zawarte w niniejszej umowie danych osobowych jest wymogiem ustawowym i wynika z przepisów Kodeksu Cywilnego. Nieudostępnienie danych osobowych, lub brak zgody na ich przetwarzanie będzie skutkowało niemożliwością zawarcia niniejszej umowy.</w:t>
      </w:r>
    </w:p>
    <w:p>
      <w:pPr>
        <w:pStyle w:val="Normal"/>
        <w:spacing w:before="280" w:after="0"/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280" w:after="0"/>
        <w:ind w:left="720" w:hanging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10</w:t>
      </w:r>
    </w:p>
    <w:p>
      <w:pPr>
        <w:pStyle w:val="Normal"/>
        <w:spacing w:before="280" w:after="0"/>
        <w:ind w:left="363" w:hanging="363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W sprawach nieuregulowanych niniejszą umową mają zastosowanie przepisy: 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280" w:after="0"/>
        <w:ind w:left="737" w:right="0" w:hanging="34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Rozporządzenie Komisji (UE) Nr 1407/2013 z dnia 18 grudnia 2013 r. w sprawie stosowania art. 107 i 108 Traktatu o funkcjonowaniu Unii Europejskiej do pomocy de minimis (Dz. UE L 352/1 z 24.12.2013),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r>
        <w:rPr>
          <w:rFonts w:cs="Times New Roman" w:ascii="Verdana" w:hAnsi="Verdana"/>
          <w:sz w:val="18"/>
          <w:szCs w:val="18"/>
        </w:rPr>
        <w:t>Rozporządzenia Komisji (UE) nr 651/2014 z dnia 17 czerwca 2014 r. uznającego niektóre rodzaje pomocy za zgodne z rynkiem wewnętrznym w zastosowaniu art. 107 i 108 Traktatu (Dz. Urz. UE L 187 z 26.06.2014),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r>
        <w:rPr>
          <w:rFonts w:cs="Times New Roman" w:ascii="Verdana" w:hAnsi="Verdana"/>
          <w:sz w:val="18"/>
          <w:szCs w:val="18"/>
        </w:rPr>
        <w:t>Ustawy z dnia 23 kwietnia 1964. Kodeks Cywilny.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r>
        <w:rPr>
          <w:rFonts w:cs="Times New Roman" w:ascii="Verdana" w:hAnsi="Verdana"/>
          <w:sz w:val="18"/>
          <w:szCs w:val="18"/>
        </w:rPr>
        <w:t>Ustawy z dnia 30 kwietnia 2004 r. o postępowaniu w sprawach dotyczących pomocy publicznej.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r>
        <w:rPr>
          <w:rFonts w:cs="Times New Roman" w:ascii="Verdana" w:hAnsi="Verdana"/>
          <w:sz w:val="18"/>
          <w:szCs w:val="18"/>
        </w:rPr>
        <w:t xml:space="preserve">Rozporządzenia Rady Ministrów z dnia 20 marca 2007r. w sprawie zaświadczeń o pomocy de mini mis i pomocy de mini mis w rolnictwie lub rybołówstwie. 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r>
        <w:rPr>
          <w:rFonts w:cs="Times New Roman" w:ascii="Verdana" w:hAnsi="Verdana"/>
          <w:sz w:val="18"/>
          <w:szCs w:val="18"/>
        </w:rPr>
        <w:t>Rozporządzenie Rady Ministrów z dnia 29 marca 2010r. w sprawie zakresu informacji przedstawianych przez podmiot ubiegający się o pomoc de minimis.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0"/>
        <w:ind w:left="737" w:right="0" w:hanging="340"/>
        <w:jc w:val="both"/>
        <w:rPr/>
      </w:pPr>
      <w:bookmarkStart w:id="0" w:name="_GoBack"/>
      <w:bookmarkEnd w:id="0"/>
      <w:r>
        <w:rPr>
          <w:rFonts w:cs="Times New Roman" w:ascii="Verdana" w:hAnsi="Verdana"/>
          <w:sz w:val="18"/>
          <w:szCs w:val="18"/>
        </w:rPr>
        <w:t>Rozporządzenia Ministra Infrastruktury i Rozwoju z dnia 2.07.2015 w sprawie udzielania pomocy de minimis oraz pomocy publicznej w ramach programów operacyjnych finansowanych z EFS na lata 2014–2020.</w:t>
      </w:r>
    </w:p>
    <w:p>
      <w:pPr>
        <w:pStyle w:val="Normal"/>
        <w:widowControl/>
        <w:numPr>
          <w:ilvl w:val="2"/>
          <w:numId w:val="16"/>
        </w:numPr>
        <w:suppressAutoHyphens w:val="true"/>
        <w:overflowPunct w:val="false"/>
        <w:bidi w:val="0"/>
        <w:spacing w:lineRule="auto" w:line="240" w:before="0" w:after="280"/>
        <w:ind w:left="737" w:right="0" w:hanging="34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Regulamin udzielania subsydiowanego zatrudnienia w ramach projektu „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cs="Times New Roman" w:ascii="Verdana" w:hAnsi="Verdana"/>
          <w:sz w:val="18"/>
          <w:szCs w:val="18"/>
        </w:rPr>
        <w:t>”</w:t>
      </w:r>
    </w:p>
    <w:p>
      <w:pPr>
        <w:pStyle w:val="Normal"/>
        <w:spacing w:before="280"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11</w:t>
      </w:r>
    </w:p>
    <w:p>
      <w:pPr>
        <w:pStyle w:val="Normal"/>
        <w:spacing w:before="280"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Wszystkie zmiany umowy wymagają zachowania formy pisemnej, w formie aneksu, pod rygorem nieważności.</w:t>
      </w:r>
    </w:p>
    <w:p>
      <w:pPr>
        <w:pStyle w:val="Normal"/>
        <w:spacing w:before="280" w:after="0"/>
        <w:jc w:val="center"/>
        <w:rPr>
          <w:rFonts w:ascii="Verdana" w:hAnsi="Verdana" w:cs="Times New Roman"/>
          <w:b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§ 12</w:t>
      </w:r>
    </w:p>
    <w:p>
      <w:pPr>
        <w:pStyle w:val="Normal"/>
        <w:spacing w:before="280" w:after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Umowę sporządzono w dwóch jednobrzmiących egzemplarzach, po jednym dla każdej ze stron.</w:t>
      </w:r>
    </w:p>
    <w:p>
      <w:pPr>
        <w:pStyle w:val="Normal"/>
        <w:spacing w:before="102" w:after="238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before="102" w:after="238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before="102" w:after="240"/>
        <w:ind w:left="720" w:hanging="0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before="280" w:after="0"/>
        <w:jc w:val="center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.......................................................                                                     ............................................</w:t>
      </w:r>
    </w:p>
    <w:p>
      <w:pPr>
        <w:pStyle w:val="Normal"/>
        <w:spacing w:before="280" w:after="0"/>
        <w:jc w:val="center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                                                                                                 Realizator projektu</w:t>
      </w:r>
    </w:p>
    <w:p>
      <w:pPr>
        <w:pStyle w:val="Normal"/>
        <w:spacing w:before="280" w:after="0"/>
        <w:jc w:val="right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Normal"/>
        <w:spacing w:before="102" w:after="238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Załączniki:</w:t>
      </w:r>
    </w:p>
    <w:p>
      <w:pPr>
        <w:pStyle w:val="Normal"/>
        <w:numPr>
          <w:ilvl w:val="0"/>
          <w:numId w:val="17"/>
        </w:numPr>
        <w:spacing w:before="102" w:after="238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Załącznik nr 1 - Wzór Noty o zwrot kosztów związanych z zatrudnianiem Uczestnika projektu </w:t>
        <w:br/>
        <w:t>w ramach zatrudnienia subsydiowanego.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left="0"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right="0" w:hanging="0"/>
      <w:rPr/>
    </w:pPr>
    <w:r>
      <w:rPr/>
      <w:drawing>
        <wp:anchor behindDoc="1" distT="0" distB="0" distL="114300" distR="114300" simplePos="0" locked="0" layoutInCell="0" allowOverlap="1" relativeHeight="7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Nagwek2Znak">
    <w:name w:val="Nagłówek 2 Znak"/>
    <w:basedOn w:val="DefaultParagraphFont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>
    <w:name w:val="Tekst podstawowy Znak"/>
    <w:qFormat/>
    <w:rPr>
      <w:rFonts w:ascii="Arial" w:hAnsi="Arial" w:eastAsia="Times New Roman" w:cs="Arial"/>
    </w:rPr>
  </w:style>
  <w:style w:type="character" w:styleId="TekstpodstawowyZnak1">
    <w:name w:val="Tekst podstawowy Znak1"/>
    <w:basedOn w:val="DefaultParagraphFont"/>
    <w:qFormat/>
    <w:rPr>
      <w:rFonts w:ascii="Times New Roman" w:hAnsi="Times New Roman" w:eastAsia="Arial Unicode MS" w:cs="Times New Roman"/>
      <w:sz w:val="24"/>
      <w:szCs w:val="24"/>
    </w:rPr>
  </w:style>
  <w:style w:type="character" w:styleId="Czeinternetowe">
    <w:name w:val="Łącze internetowe"/>
    <w:rPr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eastAsia="Arial Unicode MS" w:cs="Times New Roman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>
    <w:name w:val="Tytuł Znak"/>
    <w:basedOn w:val="DefaultParagraphFont"/>
    <w:qFormat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>
    <w:name w:val="il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AkapitzlistZnak">
    <w:name w:val="Akapit z listą Znak"/>
    <w:qFormat/>
    <w:rPr/>
  </w:style>
  <w:style w:type="character" w:styleId="StopkaZnak1">
    <w:name w:val="Stopka Znak1"/>
    <w:basedOn w:val="DefaultParagraphFont"/>
    <w:qFormat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>
      <w:rFonts w:ascii="Verdana" w:hAnsi="Verdana"/>
      <w:sz w:val="18"/>
      <w:szCs w:val="18"/>
    </w:rPr>
  </w:style>
  <w:style w:type="character" w:styleId="WW8Num9z0">
    <w:name w:val="WW8Num9z0"/>
    <w:qFormat/>
    <w:rPr>
      <w:rFonts w:ascii="Calibri" w:hAnsi="Calibri" w:cs="Calibri"/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Mocnewyrnione">
    <w:name w:val="Mocne wyróżnione"/>
    <w:qFormat/>
    <w:rPr>
      <w:b/>
      <w:bCs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Times New Roman" w:hAnsi="Times New Roman" w:cs="Times New Roman"/>
    </w:rPr>
  </w:style>
  <w:style w:type="character" w:styleId="WW8Num19z2">
    <w:name w:val="WW8Num19z2"/>
    <w:qFormat/>
    <w:rPr>
      <w:rFonts w:ascii="Times New Roman" w:hAnsi="Times New Roman" w:cs="Times New Roman"/>
    </w:rPr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6z0">
    <w:name w:val="WW8Num26z0"/>
    <w:qFormat/>
    <w:rPr>
      <w:rFonts w:ascii="Times New Roman" w:hAnsi="Times New Roman" w:cs="Times New Roman"/>
      <w:color w:val="00000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8z0">
    <w:name w:val="WW8Num38z0"/>
    <w:qFormat/>
    <w:rPr>
      <w:rFonts w:ascii="Times New Roman" w:hAnsi="Times New Roman" w:cs="Times New Roman"/>
      <w:color w:val="000000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Times New Roman" w:hAnsi="Times New Roman" w:cs="Times New Roman"/>
    </w:rPr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 w:eastAsia="Calibri" w:cs="Tahoma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eastAsia="pl-PL"/>
    </w:rPr>
  </w:style>
  <w:style w:type="paragraph" w:styleId="Akapitzlist2">
    <w:name w:val="Akapit z listą2"/>
    <w:basedOn w:val="Normal"/>
    <w:qFormat/>
    <w:pPr>
      <w:suppressAutoHyphens w:val="true"/>
      <w:ind w:left="720" w:right="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kapitzlist1">
    <w:name w:val="Akapit z listą1"/>
    <w:basedOn w:val="Normal"/>
    <w:qFormat/>
    <w:pPr>
      <w:widowControl w:val="false"/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qFormat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>
    <w:name w:val="Header1"/>
    <w:basedOn w:val="Normal"/>
    <w:qFormat/>
    <w:pPr>
      <w:tabs>
        <w:tab w:val="clear" w:pos="720"/>
        <w:tab w:val="center" w:pos="4536" w:leader="none"/>
        <w:tab w:val="right" w:pos="9072" w:leader="none"/>
      </w:tabs>
      <w:ind w:left="370" w:right="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rFonts w:eastAsia="Times New Roman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19">
    <w:name w:val="WW8Num19"/>
    <w:qFormat/>
  </w:style>
  <w:style w:type="numbering" w:styleId="WW8Num26">
    <w:name w:val="WW8Num26"/>
    <w:qFormat/>
  </w:style>
  <w:style w:type="numbering" w:styleId="WW8Num43">
    <w:name w:val="WW8Num43"/>
    <w:qFormat/>
  </w:style>
  <w:style w:type="numbering" w:styleId="WW8Num31">
    <w:name w:val="WW8Num31"/>
    <w:qFormat/>
  </w:style>
  <w:style w:type="numbering" w:styleId="WW8Num38">
    <w:name w:val="WW8Num38"/>
    <w:qFormat/>
  </w:style>
  <w:style w:type="numbering" w:styleId="WW8Num28">
    <w:name w:val="WW8Num28"/>
    <w:qFormat/>
  </w:style>
  <w:style w:type="numbering" w:styleId="WW8Num12">
    <w:name w:val="WW8Num12"/>
    <w:qFormat/>
  </w:style>
  <w:style w:type="numbering" w:styleId="WW8Num36">
    <w:name w:val="WW8Num36"/>
    <w:qFormat/>
  </w:style>
  <w:style w:type="numbering" w:styleId="WW8Num2">
    <w:name w:val="WW8Num2"/>
    <w:qFormat/>
  </w:style>
  <w:style w:type="numbering" w:styleId="WW8Num40">
    <w:name w:val="WW8Num40"/>
    <w:qFormat/>
  </w:style>
  <w:style w:type="numbering" w:styleId="WW8Num15">
    <w:name w:val="WW8Num15"/>
    <w:qFormat/>
  </w:style>
  <w:style w:type="numbering" w:styleId="WW8Num24">
    <w:name w:val="WW8Num24"/>
    <w:qFormat/>
  </w:style>
  <w:style w:type="numbering" w:styleId="WW8Num44">
    <w:name w:val="WW8Num44"/>
    <w:qFormat/>
  </w:style>
  <w:style w:type="numbering" w:styleId="WW8Num10">
    <w:name w:val="WW8Num10"/>
    <w:qFormat/>
  </w:style>
  <w:style w:type="numbering" w:styleId="WW8Num6">
    <w:name w:val="WW8Num6"/>
    <w:qFormat/>
  </w:style>
  <w:style w:type="numbering" w:styleId="WW8Num34">
    <w:name w:val="WW8Num34"/>
    <w:qFormat/>
  </w:style>
  <w:style w:type="numbering" w:styleId="WW8Num22">
    <w:name w:val="WW8Num22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LibreOffice/7.0.4.2$Windows_X86_64 LibreOffice_project/dcf040e67528d9187c66b2379df5ea4407429775</Application>
  <AppVersion>15.0000</AppVersion>
  <Pages>6</Pages>
  <Words>2588</Words>
  <Characters>17122</Characters>
  <CharactersWithSpaces>19735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2021-01-29T14:36:28Z</dcterms:created>
  <dc:creator>Karolina Jarosz</dc:creator>
  <dc:description/>
  <dc:language>pl-PL</dc:language>
  <cp:lastModifiedBy/>
  <cp:lastPrinted>2020-05-29T07:53:00Z</cp:lastPrinted>
  <dcterms:modified xsi:type="dcterms:W3CDTF">2021-03-01T14:32:15Z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