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9" w:rsidRPr="00203079" w:rsidRDefault="00203079" w:rsidP="00203079">
      <w:pPr>
        <w:tabs>
          <w:tab w:val="left" w:pos="5472"/>
        </w:tabs>
        <w:suppressAutoHyphens/>
        <w:spacing w:after="200" w:line="276" w:lineRule="auto"/>
        <w:jc w:val="right"/>
        <w:rPr>
          <w:rFonts w:ascii="Calibri" w:hAnsi="Calibri"/>
          <w:i/>
          <w:sz w:val="24"/>
          <w:lang w:eastAsia="ar-SA"/>
        </w:rPr>
      </w:pPr>
      <w:r w:rsidRPr="00203079">
        <w:rPr>
          <w:rFonts w:ascii="Calibri" w:hAnsi="Calibri"/>
          <w:i/>
          <w:sz w:val="24"/>
          <w:lang w:eastAsia="ar-SA"/>
        </w:rPr>
        <w:t xml:space="preserve">Załącznik nr 5 do zapytania ofertowego 1/07/2016/AS </w:t>
      </w:r>
    </w:p>
    <w:p w:rsidR="00203079" w:rsidRPr="00203079" w:rsidRDefault="00203079" w:rsidP="00203079">
      <w:pPr>
        <w:tabs>
          <w:tab w:val="left" w:pos="5472"/>
        </w:tabs>
        <w:suppressAutoHyphens/>
        <w:spacing w:after="200" w:line="276" w:lineRule="auto"/>
        <w:jc w:val="left"/>
        <w:rPr>
          <w:rFonts w:ascii="Calibri" w:eastAsia="Calibri" w:hAnsi="Calibri"/>
          <w:b/>
          <w:sz w:val="24"/>
          <w:lang w:eastAsia="ar-SA"/>
        </w:rPr>
      </w:pPr>
      <w:r w:rsidRPr="00203079">
        <w:rPr>
          <w:rFonts w:ascii="Calibri" w:eastAsia="Calibri" w:hAnsi="Calibri"/>
          <w:b/>
          <w:sz w:val="24"/>
        </w:rPr>
        <w:t>Opis metodyki pracy</w:t>
      </w:r>
    </w:p>
    <w:p w:rsidR="00203079" w:rsidRPr="00203079" w:rsidRDefault="00203079" w:rsidP="00203079">
      <w:pPr>
        <w:suppressAutoHyphens/>
        <w:spacing w:before="120" w:after="240" w:line="276" w:lineRule="auto"/>
        <w:jc w:val="center"/>
        <w:rPr>
          <w:rFonts w:ascii="Calibri" w:eastAsia="Calibri" w:hAnsi="Calibri"/>
          <w:b/>
          <w:sz w:val="24"/>
          <w:lang w:eastAsia="ar-SA"/>
        </w:rPr>
      </w:pPr>
      <w:r w:rsidRPr="00203079">
        <w:rPr>
          <w:rFonts w:ascii="Calibri" w:eastAsia="Calibri" w:hAnsi="Calibri"/>
          <w:b/>
          <w:sz w:val="24"/>
          <w:lang w:eastAsia="ar-SA"/>
        </w:rPr>
        <w:t>METODYKA PRACY W RAMACH SZKOLEŃ ROZWIJAJĄCYCH UMIEJĘTNOŚCI I PODNOSZĄCYCH KOMPETENCJĘ NIEZBĘDNĘ DO PRACY Z OSOBAMI PRZYGOTOWUJĄCYMI SIĘ DO OPUSZCZENIA PIECZY ZASTĘPCZEJ I ROZPOCZYNAJĄCYCH PROCES USAMODZIELNIENIA ORAZ Z DZIEĆMI I MŁODZIEŻĄ ZAGROŻONĄ WYKLUCZENIEM SPOŁECZNYM DLA PRACOWNIKÓW SOCJALNYCH* / DLA RODZIN ZASTĘPCZYCH*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03079" w:rsidRPr="00203079" w:rsidTr="000B3511">
        <w:tc>
          <w:tcPr>
            <w:tcW w:w="10173" w:type="dxa"/>
            <w:shd w:val="clear" w:color="auto" w:fill="F2F2F2"/>
          </w:tcPr>
          <w:p w:rsidR="00203079" w:rsidRPr="00203079" w:rsidRDefault="00203079" w:rsidP="00203079">
            <w:pPr>
              <w:numPr>
                <w:ilvl w:val="0"/>
                <w:numId w:val="3"/>
              </w:numPr>
              <w:suppressAutoHyphens/>
              <w:spacing w:before="240" w:after="240"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203079">
              <w:rPr>
                <w:rFonts w:ascii="Calibri" w:eastAsia="Calibri" w:hAnsi="Calibri"/>
                <w:sz w:val="24"/>
                <w:shd w:val="clear" w:color="auto" w:fill="F2F2F2"/>
                <w:lang w:eastAsia="ar-SA"/>
              </w:rPr>
              <w:t>Ogólne zasady pracy z Uczestnikami</w:t>
            </w:r>
            <w:r w:rsidRPr="00203079">
              <w:rPr>
                <w:rFonts w:ascii="Calibri" w:eastAsia="Calibri" w:hAnsi="Calibri"/>
                <w:sz w:val="24"/>
                <w:lang w:eastAsia="ar-SA"/>
              </w:rPr>
              <w:t xml:space="preserve"> projektu</w:t>
            </w:r>
          </w:p>
        </w:tc>
      </w:tr>
      <w:tr w:rsidR="00203079" w:rsidRPr="00203079" w:rsidTr="000B3511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203079" w:rsidRPr="00203079" w:rsidTr="000B3511">
        <w:tc>
          <w:tcPr>
            <w:tcW w:w="10173" w:type="dxa"/>
            <w:shd w:val="clear" w:color="auto" w:fill="F2F2F2"/>
          </w:tcPr>
          <w:p w:rsidR="00203079" w:rsidRPr="00203079" w:rsidRDefault="00203079" w:rsidP="00203079">
            <w:pPr>
              <w:numPr>
                <w:ilvl w:val="0"/>
                <w:numId w:val="3"/>
              </w:numPr>
              <w:suppressAutoHyphens/>
              <w:spacing w:before="240" w:after="240"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203079">
              <w:rPr>
                <w:rFonts w:ascii="Calibri" w:eastAsia="Calibri" w:hAnsi="Calibri"/>
                <w:sz w:val="24"/>
                <w:lang w:eastAsia="ar-SA"/>
              </w:rPr>
              <w:t>Etap pracy z uczestnikami projektu</w:t>
            </w:r>
          </w:p>
        </w:tc>
      </w:tr>
      <w:tr w:rsidR="00203079" w:rsidRPr="00203079" w:rsidTr="000B3511">
        <w:trPr>
          <w:trHeight w:val="520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ind w:left="720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203079" w:rsidRPr="00203079" w:rsidTr="000B3511">
        <w:trPr>
          <w:trHeight w:val="975"/>
        </w:trPr>
        <w:tc>
          <w:tcPr>
            <w:tcW w:w="10173" w:type="dxa"/>
            <w:shd w:val="clear" w:color="auto" w:fill="F2F2F2"/>
          </w:tcPr>
          <w:p w:rsidR="00203079" w:rsidRPr="00203079" w:rsidRDefault="00203079" w:rsidP="00203079">
            <w:pPr>
              <w:numPr>
                <w:ilvl w:val="0"/>
                <w:numId w:val="3"/>
              </w:numPr>
              <w:suppressAutoHyphens/>
              <w:spacing w:before="240" w:after="240"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203079">
              <w:rPr>
                <w:rFonts w:ascii="Calibri" w:eastAsia="Calibri" w:hAnsi="Calibri"/>
                <w:sz w:val="24"/>
                <w:lang w:eastAsia="ar-SA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 w:rsidR="00203079" w:rsidRPr="00203079" w:rsidTr="000B3511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  <w:tr w:rsidR="00203079" w:rsidRPr="00203079" w:rsidTr="000B3511">
        <w:trPr>
          <w:trHeight w:val="885"/>
        </w:trPr>
        <w:tc>
          <w:tcPr>
            <w:tcW w:w="10173" w:type="dxa"/>
            <w:shd w:val="clear" w:color="auto" w:fill="F2F2F2"/>
          </w:tcPr>
          <w:p w:rsidR="00203079" w:rsidRPr="00203079" w:rsidRDefault="00203079" w:rsidP="00203079">
            <w:pPr>
              <w:numPr>
                <w:ilvl w:val="0"/>
                <w:numId w:val="3"/>
              </w:numPr>
              <w:suppressAutoHyphens/>
              <w:spacing w:before="240" w:after="240" w:line="240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  <w:r w:rsidRPr="00203079">
              <w:rPr>
                <w:rFonts w:ascii="Calibri" w:eastAsia="Calibri" w:hAnsi="Calibri"/>
                <w:sz w:val="24"/>
                <w:lang w:eastAsia="ar-SA"/>
              </w:rPr>
              <w:lastRenderedPageBreak/>
              <w:t>Porozumiewanie się z Zamawiającym</w:t>
            </w:r>
          </w:p>
        </w:tc>
      </w:tr>
      <w:tr w:rsidR="00203079" w:rsidRPr="00203079" w:rsidTr="000B3511">
        <w:trPr>
          <w:trHeight w:val="4538"/>
        </w:trPr>
        <w:tc>
          <w:tcPr>
            <w:tcW w:w="10173" w:type="dxa"/>
            <w:shd w:val="clear" w:color="auto" w:fill="auto"/>
          </w:tcPr>
          <w:p w:rsidR="00203079" w:rsidRPr="00203079" w:rsidRDefault="00203079" w:rsidP="00203079">
            <w:pPr>
              <w:suppressAutoHyphens/>
              <w:spacing w:before="240" w:after="240" w:line="276" w:lineRule="auto"/>
              <w:jc w:val="left"/>
              <w:rPr>
                <w:rFonts w:ascii="Calibri" w:eastAsia="Calibri" w:hAnsi="Calibri"/>
                <w:sz w:val="24"/>
                <w:lang w:eastAsia="ar-SA"/>
              </w:rPr>
            </w:pPr>
          </w:p>
        </w:tc>
      </w:tr>
    </w:tbl>
    <w:p w:rsidR="00203079" w:rsidRPr="00203079" w:rsidRDefault="00203079" w:rsidP="00203079">
      <w:pPr>
        <w:suppressAutoHyphens/>
        <w:spacing w:before="120" w:after="120" w:line="276" w:lineRule="auto"/>
        <w:jc w:val="left"/>
        <w:rPr>
          <w:rFonts w:ascii="Calibri" w:eastAsia="Calibri" w:hAnsi="Calibri"/>
          <w:sz w:val="24"/>
          <w:lang w:eastAsia="ar-SA"/>
        </w:rPr>
      </w:pPr>
    </w:p>
    <w:p w:rsidR="00203079" w:rsidRPr="00203079" w:rsidRDefault="00203079" w:rsidP="00203079">
      <w:pPr>
        <w:suppressAutoHyphens/>
        <w:spacing w:before="120" w:after="120" w:line="276" w:lineRule="auto"/>
        <w:jc w:val="left"/>
        <w:rPr>
          <w:rFonts w:ascii="Calibri" w:eastAsia="Calibri" w:hAnsi="Calibri"/>
          <w:sz w:val="24"/>
          <w:lang w:eastAsia="ar-SA"/>
        </w:rPr>
      </w:pPr>
      <w:r w:rsidRPr="00203079">
        <w:rPr>
          <w:rFonts w:ascii="Calibri" w:eastAsia="Calibri" w:hAnsi="Calibri"/>
          <w:sz w:val="24"/>
          <w:lang w:eastAsia="ar-SA"/>
        </w:rPr>
        <w:t>………………………………….</w:t>
      </w:r>
      <w:r w:rsidRPr="00203079">
        <w:rPr>
          <w:rFonts w:ascii="Calibri" w:eastAsia="Calibri" w:hAnsi="Calibri"/>
          <w:sz w:val="24"/>
          <w:lang w:eastAsia="ar-SA"/>
        </w:rPr>
        <w:tab/>
      </w:r>
      <w:r w:rsidRPr="00203079">
        <w:rPr>
          <w:rFonts w:ascii="Calibri" w:eastAsia="Calibri" w:hAnsi="Calibri"/>
          <w:sz w:val="24"/>
          <w:lang w:eastAsia="ar-SA"/>
        </w:rPr>
        <w:tab/>
        <w:t xml:space="preserve">                   </w:t>
      </w:r>
      <w:r>
        <w:rPr>
          <w:rFonts w:ascii="Calibri" w:eastAsia="Calibri" w:hAnsi="Calibri"/>
          <w:sz w:val="24"/>
          <w:lang w:eastAsia="ar-SA"/>
        </w:rPr>
        <w:t xml:space="preserve">                            </w:t>
      </w:r>
      <w:r w:rsidRPr="00203079">
        <w:rPr>
          <w:rFonts w:ascii="Calibri" w:eastAsia="Calibri" w:hAnsi="Calibri"/>
          <w:sz w:val="24"/>
          <w:lang w:eastAsia="ar-SA"/>
        </w:rPr>
        <w:t>…………………………………….</w:t>
      </w:r>
    </w:p>
    <w:p w:rsidR="00203079" w:rsidRPr="00203079" w:rsidRDefault="00203079" w:rsidP="00203079">
      <w:pPr>
        <w:suppressAutoHyphens/>
        <w:spacing w:before="120" w:after="120" w:line="276" w:lineRule="auto"/>
        <w:jc w:val="left"/>
        <w:rPr>
          <w:rFonts w:ascii="Calibri" w:eastAsia="Calibri" w:hAnsi="Calibri"/>
          <w:sz w:val="24"/>
          <w:lang w:eastAsia="ar-SA"/>
        </w:rPr>
      </w:pPr>
      <w:r w:rsidRPr="00203079">
        <w:rPr>
          <w:rFonts w:ascii="Calibri" w:eastAsia="Calibri" w:hAnsi="Calibri"/>
          <w:sz w:val="24"/>
          <w:lang w:eastAsia="ar-SA"/>
        </w:rPr>
        <w:t>miejscowość, data                                                                                      podpis Wykonawcy</w:t>
      </w:r>
    </w:p>
    <w:p w:rsidR="00203079" w:rsidRPr="00203079" w:rsidRDefault="00203079" w:rsidP="00203079">
      <w:pPr>
        <w:suppressAutoHyphens/>
        <w:spacing w:after="200" w:line="276" w:lineRule="auto"/>
        <w:jc w:val="left"/>
        <w:rPr>
          <w:rFonts w:ascii="Calibri" w:eastAsia="Calibri" w:hAnsi="Calibri"/>
          <w:sz w:val="24"/>
          <w:lang w:eastAsia="ar-SA"/>
        </w:rPr>
      </w:pPr>
      <w:r w:rsidRPr="00203079">
        <w:rPr>
          <w:rFonts w:ascii="Calibri" w:eastAsia="Calibri" w:hAnsi="Calibri"/>
          <w:sz w:val="24"/>
          <w:lang w:eastAsia="ar-SA"/>
        </w:rPr>
        <w:t>*) niepotrzebne należy skreślić</w:t>
      </w:r>
    </w:p>
    <w:p w:rsidR="00203079" w:rsidRPr="00203079" w:rsidRDefault="00203079" w:rsidP="00203079">
      <w:pPr>
        <w:tabs>
          <w:tab w:val="left" w:pos="5472"/>
        </w:tabs>
        <w:suppressAutoHyphens/>
        <w:spacing w:after="200" w:line="276" w:lineRule="auto"/>
        <w:jc w:val="left"/>
        <w:rPr>
          <w:rFonts w:ascii="Calibri" w:eastAsia="Calibri" w:hAnsi="Calibri"/>
          <w:sz w:val="24"/>
          <w:lang w:eastAsia="ar-SA"/>
        </w:rPr>
      </w:pPr>
      <w:r w:rsidRPr="00203079">
        <w:rPr>
          <w:rFonts w:ascii="Calibri" w:eastAsia="Calibri" w:hAnsi="Calibri"/>
          <w:sz w:val="24"/>
          <w:lang w:eastAsia="ar-SA"/>
        </w:rPr>
        <w:tab/>
      </w:r>
    </w:p>
    <w:p w:rsidR="000265C0" w:rsidRPr="00203079" w:rsidRDefault="000265C0" w:rsidP="00203079"/>
    <w:sectPr w:rsidR="000265C0" w:rsidRPr="00203079" w:rsidSect="0033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8A" w:rsidRDefault="008F078A" w:rsidP="00D46F82">
      <w:pPr>
        <w:spacing w:line="240" w:lineRule="auto"/>
      </w:pPr>
      <w:r>
        <w:separator/>
      </w:r>
    </w:p>
  </w:endnote>
  <w:endnote w:type="continuationSeparator" w:id="0">
    <w:p w:rsidR="008F078A" w:rsidRDefault="008F078A" w:rsidP="00D4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85F7E" w:rsidTr="00193110">
      <w:tc>
        <w:tcPr>
          <w:tcW w:w="4606" w:type="dxa"/>
        </w:tcPr>
        <w:p w:rsidR="00785F7E" w:rsidRDefault="00193110" w:rsidP="00193110">
          <w:pPr>
            <w:tabs>
              <w:tab w:val="center" w:pos="2195"/>
              <w:tab w:val="right" w:pos="4390"/>
            </w:tabs>
            <w:jc w:val="left"/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3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606" w:type="dxa"/>
        </w:tcPr>
        <w:p w:rsidR="00785F7E" w:rsidRDefault="00193110" w:rsidP="00DE6C41">
          <w:pPr>
            <w:jc w:val="center"/>
          </w:pPr>
          <w:r w:rsidRPr="00193110">
            <w:rPr>
              <w:noProof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2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C5D" w:rsidRDefault="00E63C5D" w:rsidP="00E63C5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8A" w:rsidRDefault="008F078A" w:rsidP="00D46F82">
      <w:pPr>
        <w:spacing w:line="240" w:lineRule="auto"/>
      </w:pPr>
      <w:r>
        <w:separator/>
      </w:r>
    </w:p>
  </w:footnote>
  <w:footnote w:type="continuationSeparator" w:id="0">
    <w:p w:rsidR="008F078A" w:rsidRDefault="008F078A" w:rsidP="00D46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6F82" w:rsidRPr="00FC01D7" w:rsidTr="00DE6C41">
      <w:tc>
        <w:tcPr>
          <w:tcW w:w="2660" w:type="dxa"/>
          <w:vAlign w:val="center"/>
        </w:tcPr>
        <w:p w:rsidR="00D46F82" w:rsidRPr="00FC01D7" w:rsidRDefault="00D46F82" w:rsidP="00DE6C41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7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6F82" w:rsidRPr="00FC01D7" w:rsidRDefault="00D46F82" w:rsidP="00DE6C41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6F82" w:rsidRPr="00FC01D7" w:rsidRDefault="00D46F82" w:rsidP="00DE6C41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9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</w:p>
  <w:p w:rsidR="00D46F82" w:rsidRPr="00D46F82" w:rsidRDefault="00D46F82" w:rsidP="00D46F82">
    <w:pPr>
      <w:spacing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D46F82" w:rsidRDefault="00D46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5FE3"/>
    <w:rsid w:val="000265C0"/>
    <w:rsid w:val="00087476"/>
    <w:rsid w:val="000B17F5"/>
    <w:rsid w:val="00193110"/>
    <w:rsid w:val="001C3F9F"/>
    <w:rsid w:val="00203079"/>
    <w:rsid w:val="00236F52"/>
    <w:rsid w:val="00244F59"/>
    <w:rsid w:val="002C5A9F"/>
    <w:rsid w:val="00311714"/>
    <w:rsid w:val="003328B0"/>
    <w:rsid w:val="003D5BFD"/>
    <w:rsid w:val="004009AF"/>
    <w:rsid w:val="00402F15"/>
    <w:rsid w:val="00465510"/>
    <w:rsid w:val="00481402"/>
    <w:rsid w:val="004C4314"/>
    <w:rsid w:val="00566F3B"/>
    <w:rsid w:val="00583AD0"/>
    <w:rsid w:val="005B5328"/>
    <w:rsid w:val="005E548B"/>
    <w:rsid w:val="006A184F"/>
    <w:rsid w:val="006E1B99"/>
    <w:rsid w:val="00750D8B"/>
    <w:rsid w:val="007656FE"/>
    <w:rsid w:val="00785F7E"/>
    <w:rsid w:val="007946D3"/>
    <w:rsid w:val="00812880"/>
    <w:rsid w:val="008F078A"/>
    <w:rsid w:val="00934FA1"/>
    <w:rsid w:val="00965FE3"/>
    <w:rsid w:val="009D49FD"/>
    <w:rsid w:val="00A61081"/>
    <w:rsid w:val="00A6772E"/>
    <w:rsid w:val="00A708A4"/>
    <w:rsid w:val="00A85F3C"/>
    <w:rsid w:val="00B87024"/>
    <w:rsid w:val="00B95A4D"/>
    <w:rsid w:val="00C81FB8"/>
    <w:rsid w:val="00CC269A"/>
    <w:rsid w:val="00CF4EB8"/>
    <w:rsid w:val="00D21D8C"/>
    <w:rsid w:val="00D22CA3"/>
    <w:rsid w:val="00D46F82"/>
    <w:rsid w:val="00E63C5D"/>
    <w:rsid w:val="00E71583"/>
    <w:rsid w:val="00EC664E"/>
    <w:rsid w:val="00EE54C9"/>
    <w:rsid w:val="00EE6949"/>
    <w:rsid w:val="00F348FC"/>
    <w:rsid w:val="00FE553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E3"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E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F8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F8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4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F82"/>
    <w:rPr>
      <w:rFonts w:ascii="Arial" w:eastAsia="Times New Roman" w:hAnsi="Arial"/>
      <w:sz w:val="22"/>
      <w:szCs w:val="24"/>
    </w:rPr>
  </w:style>
  <w:style w:type="table" w:styleId="Tabela-Siatka">
    <w:name w:val="Table Grid"/>
    <w:basedOn w:val="Standardowy"/>
    <w:uiPriority w:val="59"/>
    <w:rsid w:val="001C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2016-07-29T09:06:00Z</dcterms:created>
  <dcterms:modified xsi:type="dcterms:W3CDTF">2016-07-29T09:06:00Z</dcterms:modified>
</cp:coreProperties>
</file>